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4C" w:rsidRDefault="002C204C" w:rsidP="002C204C">
      <w:pPr>
        <w:ind w:firstLine="540"/>
        <w:jc w:val="both"/>
        <w:outlineLvl w:val="1"/>
        <w:rPr>
          <w:b/>
          <w:bCs/>
          <w:u w:val="single"/>
        </w:rPr>
      </w:pPr>
    </w:p>
    <w:p w:rsidR="002C204C" w:rsidRDefault="002C204C" w:rsidP="002C204C">
      <w:pPr>
        <w:ind w:firstLine="540"/>
        <w:jc w:val="both"/>
        <w:outlineLvl w:val="1"/>
        <w:rPr>
          <w:b/>
          <w:color w:val="FF0000"/>
          <w:sz w:val="32"/>
          <w:szCs w:val="32"/>
          <w:u w:val="single"/>
        </w:rPr>
      </w:pPr>
      <w:r w:rsidRPr="004536F5">
        <w:rPr>
          <w:b/>
          <w:bCs/>
          <w:color w:val="FF0000"/>
          <w:sz w:val="32"/>
          <w:szCs w:val="32"/>
          <w:u w:val="single"/>
        </w:rPr>
        <w:t xml:space="preserve">12.12.2014  </w:t>
      </w:r>
      <w:r w:rsidRPr="004536F5">
        <w:rPr>
          <w:b/>
          <w:color w:val="FF0000"/>
          <w:sz w:val="32"/>
          <w:szCs w:val="32"/>
          <w:u w:val="single"/>
        </w:rPr>
        <w:t>общероссийский день приема граждан</w:t>
      </w:r>
    </w:p>
    <w:p w:rsidR="004536F5" w:rsidRPr="004536F5" w:rsidRDefault="004536F5" w:rsidP="002C204C">
      <w:pPr>
        <w:ind w:firstLine="540"/>
        <w:jc w:val="both"/>
        <w:outlineLvl w:val="1"/>
        <w:rPr>
          <w:b/>
          <w:color w:val="FF0000"/>
          <w:sz w:val="32"/>
          <w:szCs w:val="32"/>
          <w:u w:val="single"/>
        </w:rPr>
      </w:pPr>
    </w:p>
    <w:p w:rsidR="004536F5" w:rsidRDefault="004536F5" w:rsidP="002C204C">
      <w:pPr>
        <w:ind w:firstLine="540"/>
        <w:jc w:val="both"/>
        <w:outlineLvl w:val="1"/>
        <w:rPr>
          <w:b/>
          <w:color w:val="1F497D" w:themeColor="text2"/>
          <w:sz w:val="32"/>
          <w:szCs w:val="32"/>
          <w:u w:val="single"/>
        </w:rPr>
      </w:pPr>
      <w:r w:rsidRPr="004536F5">
        <w:rPr>
          <w:b/>
          <w:color w:val="1F497D" w:themeColor="text2"/>
          <w:sz w:val="32"/>
          <w:szCs w:val="32"/>
          <w:u w:val="single"/>
        </w:rPr>
        <w:t xml:space="preserve">Администрация Красноярского сельского поселения </w:t>
      </w:r>
      <w:r>
        <w:rPr>
          <w:b/>
          <w:color w:val="1F497D" w:themeColor="text2"/>
          <w:sz w:val="32"/>
          <w:szCs w:val="32"/>
          <w:u w:val="single"/>
        </w:rPr>
        <w:t xml:space="preserve"> принимает обращения граждан</w:t>
      </w:r>
      <w:r w:rsidRPr="004536F5">
        <w:rPr>
          <w:b/>
          <w:color w:val="1F497D" w:themeColor="text2"/>
          <w:sz w:val="32"/>
          <w:szCs w:val="32"/>
          <w:u w:val="single"/>
        </w:rPr>
        <w:t xml:space="preserve"> </w:t>
      </w:r>
      <w:r>
        <w:rPr>
          <w:b/>
          <w:color w:val="1F497D" w:themeColor="text2"/>
          <w:sz w:val="32"/>
          <w:szCs w:val="32"/>
          <w:u w:val="single"/>
        </w:rPr>
        <w:t>с 12-00 до 20-00 часов.</w:t>
      </w:r>
    </w:p>
    <w:p w:rsidR="004536F5" w:rsidRDefault="004536F5" w:rsidP="002C204C">
      <w:pPr>
        <w:ind w:firstLine="540"/>
        <w:jc w:val="both"/>
        <w:outlineLvl w:val="1"/>
        <w:rPr>
          <w:b/>
          <w:color w:val="1F497D" w:themeColor="text2"/>
          <w:sz w:val="32"/>
          <w:szCs w:val="32"/>
          <w:u w:val="single"/>
        </w:rPr>
      </w:pPr>
    </w:p>
    <w:p w:rsidR="004536F5" w:rsidRDefault="004536F5" w:rsidP="004536F5">
      <w:pPr>
        <w:ind w:firstLine="540"/>
        <w:jc w:val="both"/>
        <w:outlineLvl w:val="1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Глава администрации Виктор Алексеевич Коряков</w:t>
      </w:r>
    </w:p>
    <w:p w:rsidR="004536F5" w:rsidRPr="004536F5" w:rsidRDefault="004536F5" w:rsidP="002C204C">
      <w:pPr>
        <w:ind w:firstLine="540"/>
        <w:jc w:val="both"/>
        <w:outlineLvl w:val="1"/>
        <w:rPr>
          <w:rStyle w:val="a3"/>
          <w:color w:val="1F497D" w:themeColor="text2"/>
          <w:sz w:val="32"/>
          <w:szCs w:val="32"/>
          <w:u w:val="single"/>
          <w:shd w:val="clear" w:color="auto" w:fill="FFFFFF"/>
        </w:rPr>
      </w:pPr>
      <w:r w:rsidRPr="004536F5">
        <w:rPr>
          <w:b/>
          <w:color w:val="1F497D" w:themeColor="text2"/>
          <w:sz w:val="32"/>
          <w:szCs w:val="32"/>
          <w:u w:val="single"/>
        </w:rPr>
        <w:t xml:space="preserve">ответить </w:t>
      </w:r>
      <w:r>
        <w:rPr>
          <w:b/>
          <w:color w:val="1F497D" w:themeColor="text2"/>
          <w:sz w:val="32"/>
          <w:szCs w:val="32"/>
          <w:u w:val="single"/>
        </w:rPr>
        <w:t>на вопросы,</w:t>
      </w:r>
      <w:r w:rsidRPr="004536F5">
        <w:rPr>
          <w:b/>
          <w:color w:val="1F497D" w:themeColor="text2"/>
          <w:sz w:val="32"/>
          <w:szCs w:val="32"/>
          <w:u w:val="single"/>
        </w:rPr>
        <w:t xml:space="preserve"> </w:t>
      </w:r>
      <w:r w:rsidRPr="004536F5">
        <w:rPr>
          <w:rStyle w:val="a3"/>
          <w:color w:val="1F497D" w:themeColor="text2"/>
          <w:sz w:val="32"/>
          <w:szCs w:val="32"/>
          <w:u w:val="single"/>
          <w:shd w:val="clear" w:color="auto" w:fill="FFFFFF"/>
        </w:rPr>
        <w:t xml:space="preserve">которые входят </w:t>
      </w:r>
      <w:r w:rsidRPr="004536F5">
        <w:rPr>
          <w:rStyle w:val="a3"/>
          <w:color w:val="1F497D" w:themeColor="text2"/>
          <w:sz w:val="32"/>
          <w:szCs w:val="32"/>
          <w:u w:val="single"/>
          <w:shd w:val="clear" w:color="auto" w:fill="FFFFFF"/>
        </w:rPr>
        <w:t xml:space="preserve"> в компетенцию органов местного самоуправления сельск</w:t>
      </w:r>
      <w:r w:rsidRPr="004536F5">
        <w:rPr>
          <w:rStyle w:val="a3"/>
          <w:color w:val="1F497D" w:themeColor="text2"/>
          <w:sz w:val="32"/>
          <w:szCs w:val="32"/>
          <w:u w:val="single"/>
          <w:shd w:val="clear" w:color="auto" w:fill="FFFFFF"/>
        </w:rPr>
        <w:t xml:space="preserve">ого </w:t>
      </w:r>
      <w:r w:rsidRPr="004536F5">
        <w:rPr>
          <w:rStyle w:val="a3"/>
          <w:color w:val="1F497D" w:themeColor="text2"/>
          <w:sz w:val="32"/>
          <w:szCs w:val="32"/>
          <w:u w:val="single"/>
          <w:shd w:val="clear" w:color="auto" w:fill="FFFFFF"/>
        </w:rPr>
        <w:t xml:space="preserve"> поселени</w:t>
      </w:r>
      <w:r w:rsidRPr="004536F5">
        <w:rPr>
          <w:rStyle w:val="a3"/>
          <w:color w:val="1F497D" w:themeColor="text2"/>
          <w:sz w:val="32"/>
          <w:szCs w:val="32"/>
          <w:u w:val="single"/>
          <w:shd w:val="clear" w:color="auto" w:fill="FFFFFF"/>
        </w:rPr>
        <w:t xml:space="preserve">я </w:t>
      </w:r>
    </w:p>
    <w:p w:rsidR="004536F5" w:rsidRDefault="004536F5" w:rsidP="002C204C">
      <w:pPr>
        <w:ind w:firstLine="540"/>
        <w:jc w:val="both"/>
        <w:outlineLvl w:val="1"/>
        <w:rPr>
          <w:rStyle w:val="a3"/>
          <w:color w:val="000000"/>
          <w:sz w:val="28"/>
          <w:szCs w:val="28"/>
          <w:u w:val="single"/>
          <w:shd w:val="clear" w:color="auto" w:fill="FFFFFF"/>
        </w:rPr>
      </w:pP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b/>
          <w:bCs/>
          <w:color w:val="1F497D" w:themeColor="text2"/>
          <w:u w:val="single"/>
        </w:rPr>
      </w:pPr>
      <w:r w:rsidRPr="004536F5">
        <w:rPr>
          <w:rFonts w:ascii="Arial" w:hAnsi="Arial" w:cs="Arial"/>
          <w:b/>
          <w:bCs/>
          <w:color w:val="1F497D" w:themeColor="text2"/>
          <w:u w:val="single"/>
        </w:rPr>
        <w:t xml:space="preserve">Вопросы местного значения </w:t>
      </w:r>
      <w:bookmarkStart w:id="0" w:name="_GoBack"/>
      <w:bookmarkEnd w:id="0"/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b/>
          <w:bCs/>
          <w:color w:val="1F497D" w:themeColor="text2"/>
        </w:rPr>
      </w:pP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1)</w:t>
      </w:r>
      <w:r w:rsidRPr="004536F5">
        <w:rPr>
          <w:rFonts w:ascii="Arial" w:hAnsi="Arial" w:cs="Arial"/>
          <w:color w:val="1F497D" w:themeColor="text2"/>
          <w:sz w:val="26"/>
          <w:szCs w:val="26"/>
        </w:rPr>
        <w:t xml:space="preserve">формирование, утверждение, исполнение бюджета сельского поселения и </w:t>
      </w:r>
      <w:proofErr w:type="gramStart"/>
      <w:r w:rsidRPr="004536F5">
        <w:rPr>
          <w:rFonts w:ascii="Arial" w:hAnsi="Arial" w:cs="Arial"/>
          <w:color w:val="1F497D" w:themeColor="text2"/>
          <w:sz w:val="26"/>
          <w:szCs w:val="26"/>
        </w:rPr>
        <w:t>контроль за</w:t>
      </w:r>
      <w:proofErr w:type="gramEnd"/>
      <w:r w:rsidRPr="004536F5">
        <w:rPr>
          <w:rFonts w:ascii="Arial" w:hAnsi="Arial" w:cs="Arial"/>
          <w:color w:val="1F497D" w:themeColor="text2"/>
          <w:sz w:val="26"/>
          <w:szCs w:val="26"/>
        </w:rPr>
        <w:t xml:space="preserve"> исполнением данного бюджета;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2) установление, изменение и отмена местных налогов и сборов сельского поселения;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3) владение, пользование и распоряжение имуществом, находящимся в муниципальной собственности сельского  поселения;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4) организация в границах  сельского поселения электро-, тепл</w:t>
      </w:r>
      <w:proofErr w:type="gramStart"/>
      <w:r w:rsidRPr="004536F5">
        <w:rPr>
          <w:rFonts w:ascii="Arial" w:hAnsi="Arial" w:cs="Arial"/>
          <w:color w:val="1F497D" w:themeColor="text2"/>
          <w:sz w:val="26"/>
          <w:szCs w:val="26"/>
        </w:rPr>
        <w:t>о-</w:t>
      </w:r>
      <w:proofErr w:type="gramEnd"/>
      <w:r w:rsidRPr="004536F5">
        <w:rPr>
          <w:rFonts w:ascii="Arial" w:hAnsi="Arial" w:cs="Arial"/>
          <w:color w:val="1F497D" w:themeColor="text2"/>
          <w:sz w:val="26"/>
          <w:szCs w:val="26"/>
        </w:rPr>
        <w:t>, газо- и водоснабжения населения, водоотведения, снабжения населения топливом;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proofErr w:type="gramStart"/>
      <w:r w:rsidRPr="004536F5">
        <w:rPr>
          <w:rFonts w:ascii="Arial" w:hAnsi="Arial" w:cs="Arial"/>
          <w:color w:val="1F497D" w:themeColor="text2"/>
          <w:sz w:val="26"/>
          <w:szCs w:val="26"/>
        </w:rPr>
        <w:t>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4536F5">
        <w:rPr>
          <w:rFonts w:ascii="Arial" w:hAnsi="Arial" w:cs="Arial"/>
          <w:color w:val="1F497D" w:themeColor="text2"/>
          <w:sz w:val="26"/>
          <w:szCs w:val="26"/>
        </w:rPr>
        <w:t xml:space="preserve"> </w:t>
      </w:r>
      <w:proofErr w:type="gramStart"/>
      <w:r w:rsidRPr="004536F5">
        <w:rPr>
          <w:rFonts w:ascii="Arial" w:hAnsi="Arial" w:cs="Arial"/>
          <w:color w:val="1F497D" w:themeColor="text2"/>
          <w:sz w:val="26"/>
          <w:szCs w:val="26"/>
        </w:rPr>
        <w:t>соответствии</w:t>
      </w:r>
      <w:proofErr w:type="gramEnd"/>
      <w:r w:rsidRPr="004536F5">
        <w:rPr>
          <w:rFonts w:ascii="Arial" w:hAnsi="Arial" w:cs="Arial"/>
          <w:color w:val="1F497D" w:themeColor="text2"/>
          <w:sz w:val="26"/>
          <w:szCs w:val="26"/>
        </w:rPr>
        <w:t xml:space="preserve"> с </w:t>
      </w:r>
      <w:hyperlink r:id="rId5" w:history="1">
        <w:r w:rsidRPr="004536F5">
          <w:rPr>
            <w:rFonts w:ascii="Arial" w:hAnsi="Arial" w:cs="Arial"/>
            <w:color w:val="1F497D" w:themeColor="text2"/>
            <w:sz w:val="26"/>
            <w:szCs w:val="26"/>
          </w:rPr>
          <w:t>законодательством</w:t>
        </w:r>
      </w:hyperlink>
      <w:r w:rsidRPr="004536F5">
        <w:rPr>
          <w:rFonts w:ascii="Arial" w:hAnsi="Arial" w:cs="Arial"/>
          <w:color w:val="1F497D" w:themeColor="text2"/>
          <w:sz w:val="26"/>
          <w:szCs w:val="26"/>
        </w:rPr>
        <w:t xml:space="preserve"> Российской Федерации;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 xml:space="preserve">6) 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</w:t>
      </w:r>
      <w:hyperlink r:id="rId6" w:history="1">
        <w:r w:rsidRPr="004536F5">
          <w:rPr>
            <w:rFonts w:ascii="Arial" w:hAnsi="Arial" w:cs="Arial"/>
            <w:color w:val="1F497D" w:themeColor="text2"/>
            <w:sz w:val="26"/>
            <w:szCs w:val="26"/>
          </w:rPr>
          <w:t>законодательством</w:t>
        </w:r>
      </w:hyperlink>
      <w:r w:rsidRPr="004536F5">
        <w:rPr>
          <w:rFonts w:ascii="Arial" w:hAnsi="Arial" w:cs="Arial"/>
          <w:color w:val="1F497D" w:themeColor="text2"/>
          <w:sz w:val="26"/>
          <w:szCs w:val="26"/>
        </w:rPr>
        <w:t>, организация строительства и содержания муниципального жилищного фонда, создание условий для жилищного строительства;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7)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2C204C" w:rsidRPr="004536F5" w:rsidRDefault="002C204C" w:rsidP="002C204C">
      <w:pPr>
        <w:tabs>
          <w:tab w:val="left" w:pos="540"/>
        </w:tabs>
        <w:jc w:val="both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</w:rPr>
        <w:t xml:space="preserve">        </w:t>
      </w:r>
      <w:r w:rsidRPr="004536F5">
        <w:rPr>
          <w:rFonts w:ascii="Arial" w:hAnsi="Arial" w:cs="Arial"/>
          <w:color w:val="1F497D" w:themeColor="text2"/>
          <w:sz w:val="26"/>
          <w:szCs w:val="26"/>
        </w:rPr>
        <w:t>8.1.)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lastRenderedPageBreak/>
        <w:t>9) участие в предупреждении и ликвидации последствий чрезвычайных ситуаций в границах сельского поселения;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10) обеспечение первичных мер пожарной безопасности в границах населенных пунктов сельского поселения;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11)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12)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13) создание условий для организации досуга и обеспечения жителей сельского поселения услугами организаций культуры;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16)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2C204C" w:rsidRPr="004536F5" w:rsidRDefault="002C204C" w:rsidP="002C204C">
      <w:pPr>
        <w:ind w:firstLine="540"/>
        <w:jc w:val="both"/>
        <w:outlineLvl w:val="0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17)  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18)   формирование архивных фондов сельского поселения;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19)   организация сбора и вывоза бытовых отходов и мусора;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 xml:space="preserve">20) утверждение правил благоустройства территории сельского поселения, </w:t>
      </w:r>
      <w:proofErr w:type="gramStart"/>
      <w:r w:rsidRPr="004536F5">
        <w:rPr>
          <w:rFonts w:ascii="Arial" w:hAnsi="Arial" w:cs="Arial"/>
          <w:color w:val="1F497D" w:themeColor="text2"/>
          <w:sz w:val="26"/>
          <w:szCs w:val="26"/>
        </w:rPr>
        <w:t>устанавливающих</w:t>
      </w:r>
      <w:proofErr w:type="gramEnd"/>
      <w:r w:rsidRPr="004536F5">
        <w:rPr>
          <w:rFonts w:ascii="Arial" w:hAnsi="Arial" w:cs="Arial"/>
          <w:color w:val="1F497D" w:themeColor="text2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сельского поселения;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bCs/>
          <w:color w:val="1F497D" w:themeColor="text2"/>
          <w:szCs w:val="26"/>
        </w:rPr>
      </w:pPr>
      <w:proofErr w:type="gramStart"/>
      <w:r w:rsidRPr="004536F5">
        <w:rPr>
          <w:rFonts w:ascii="Arial" w:hAnsi="Arial" w:cs="Arial"/>
          <w:color w:val="1F497D" w:themeColor="text2"/>
          <w:sz w:val="26"/>
          <w:szCs w:val="26"/>
        </w:rPr>
        <w:t xml:space="preserve">21) утверждение генерального плана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</w:t>
      </w:r>
      <w:r w:rsidRPr="004536F5">
        <w:rPr>
          <w:rFonts w:ascii="Arial" w:hAnsi="Arial" w:cs="Arial"/>
          <w:color w:val="1F497D" w:themeColor="text2"/>
          <w:sz w:val="26"/>
          <w:szCs w:val="26"/>
        </w:rPr>
        <w:lastRenderedPageBreak/>
        <w:t>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реконструкции, объектов капитального строительства, расположенных на территории сельского поселения, утверждение местных нормативов градостроительного</w:t>
      </w:r>
      <w:proofErr w:type="gramEnd"/>
      <w:r w:rsidRPr="004536F5">
        <w:rPr>
          <w:rFonts w:ascii="Arial" w:hAnsi="Arial" w:cs="Arial"/>
          <w:color w:val="1F497D" w:themeColor="text2"/>
          <w:sz w:val="26"/>
          <w:szCs w:val="26"/>
        </w:rPr>
        <w:t xml:space="preserve"> проектирования сельских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</w:t>
      </w:r>
      <w:proofErr w:type="gramStart"/>
      <w:r w:rsidRPr="004536F5">
        <w:rPr>
          <w:rFonts w:ascii="Arial" w:hAnsi="Arial" w:cs="Arial"/>
          <w:color w:val="1F497D" w:themeColor="text2"/>
          <w:sz w:val="26"/>
          <w:szCs w:val="26"/>
        </w:rPr>
        <w:t>контроля за</w:t>
      </w:r>
      <w:proofErr w:type="gramEnd"/>
      <w:r w:rsidRPr="004536F5">
        <w:rPr>
          <w:rFonts w:ascii="Arial" w:hAnsi="Arial" w:cs="Arial"/>
          <w:color w:val="1F497D" w:themeColor="text2"/>
          <w:sz w:val="26"/>
          <w:szCs w:val="26"/>
        </w:rPr>
        <w:t xml:space="preserve"> использованием земель сельского поселения;</w:t>
      </w:r>
      <w:r w:rsidRPr="004536F5">
        <w:rPr>
          <w:rFonts w:ascii="Arial" w:hAnsi="Arial" w:cs="Arial"/>
          <w:bCs/>
          <w:color w:val="1F497D" w:themeColor="text2"/>
          <w:szCs w:val="26"/>
        </w:rPr>
        <w:t xml:space="preserve"> 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bCs/>
          <w:color w:val="1F497D" w:themeColor="text2"/>
          <w:sz w:val="26"/>
          <w:szCs w:val="26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23) организация ритуальных услуг и содержание мест захоронения;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24) организация и осуществление мероприятий по территориальной обороне</w:t>
      </w:r>
      <w:r w:rsidRPr="004536F5">
        <w:rPr>
          <w:rFonts w:ascii="Arial" w:hAnsi="Arial" w:cs="Arial"/>
          <w:color w:val="1F497D" w:themeColor="text2"/>
        </w:rPr>
        <w:t xml:space="preserve"> </w:t>
      </w:r>
      <w:r w:rsidRPr="004536F5">
        <w:rPr>
          <w:rFonts w:ascii="Arial" w:hAnsi="Arial" w:cs="Arial"/>
          <w:color w:val="1F497D" w:themeColor="text2"/>
          <w:sz w:val="26"/>
          <w:szCs w:val="26"/>
        </w:rPr>
        <w:t>и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27)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29) организация и осуществление мероприятий по работе с детьми и молодежью в сельском поселении;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 xml:space="preserve">30) осуществление в пределах, установленных водным </w:t>
      </w:r>
      <w:hyperlink r:id="rId7" w:history="1">
        <w:r w:rsidRPr="004536F5">
          <w:rPr>
            <w:rFonts w:ascii="Arial" w:hAnsi="Arial" w:cs="Arial"/>
            <w:color w:val="1F497D" w:themeColor="text2"/>
            <w:sz w:val="26"/>
            <w:szCs w:val="26"/>
          </w:rPr>
          <w:t>законодательством</w:t>
        </w:r>
      </w:hyperlink>
      <w:r w:rsidRPr="004536F5">
        <w:rPr>
          <w:rFonts w:ascii="Arial" w:hAnsi="Arial" w:cs="Arial"/>
          <w:color w:val="1F497D" w:themeColor="text2"/>
          <w:sz w:val="26"/>
          <w:szCs w:val="26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31) осуществление муниципального лесного контроля;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bCs/>
          <w:color w:val="1F497D" w:themeColor="text2"/>
          <w:sz w:val="26"/>
          <w:szCs w:val="26"/>
        </w:rPr>
        <w:t xml:space="preserve">32) </w:t>
      </w:r>
      <w:r w:rsidRPr="004536F5">
        <w:rPr>
          <w:rFonts w:ascii="Arial" w:hAnsi="Arial" w:cs="Arial"/>
          <w:color w:val="1F497D" w:themeColor="text2"/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33)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lastRenderedPageBreak/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C204C" w:rsidRPr="004536F5" w:rsidRDefault="002C204C" w:rsidP="002C204C">
      <w:pPr>
        <w:ind w:firstLine="540"/>
        <w:jc w:val="both"/>
        <w:outlineLvl w:val="1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bCs/>
          <w:color w:val="1F497D" w:themeColor="text2"/>
          <w:sz w:val="26"/>
          <w:szCs w:val="26"/>
        </w:rPr>
        <w:t xml:space="preserve">35)  </w:t>
      </w:r>
      <w:r w:rsidRPr="004536F5">
        <w:rPr>
          <w:rFonts w:ascii="Arial" w:hAnsi="Arial" w:cs="Arial"/>
          <w:color w:val="1F497D" w:themeColor="text2"/>
          <w:sz w:val="26"/>
          <w:szCs w:val="26"/>
        </w:rPr>
        <w:t>осуществление мер по противодействию коррупции в границах сельского поселения;</w:t>
      </w:r>
    </w:p>
    <w:p w:rsidR="002C204C" w:rsidRPr="004536F5" w:rsidRDefault="002C204C" w:rsidP="002C204C">
      <w:pPr>
        <w:ind w:firstLine="540"/>
        <w:jc w:val="both"/>
        <w:outlineLvl w:val="0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36) иные вопросы местного значения в соответствии с федеральным законодательством.</w:t>
      </w:r>
    </w:p>
    <w:p w:rsidR="002C204C" w:rsidRPr="004536F5" w:rsidRDefault="002C204C" w:rsidP="002C204C">
      <w:pPr>
        <w:ind w:firstLine="540"/>
        <w:jc w:val="both"/>
        <w:outlineLvl w:val="0"/>
        <w:rPr>
          <w:rFonts w:ascii="Arial" w:hAnsi="Arial" w:cs="Arial"/>
          <w:color w:val="1F497D" w:themeColor="text2"/>
          <w:sz w:val="26"/>
          <w:szCs w:val="26"/>
        </w:rPr>
      </w:pPr>
      <w:r w:rsidRPr="004536F5">
        <w:rPr>
          <w:rFonts w:ascii="Arial" w:hAnsi="Arial" w:cs="Arial"/>
          <w:color w:val="1F497D" w:themeColor="text2"/>
          <w:sz w:val="26"/>
          <w:szCs w:val="26"/>
        </w:rPr>
        <w:t>2. Органы местного самоуправления сельского поселения осуществляют полномочия по вопросам местного значения указанным в части 1 настоящей статье, за исключением полномочий, осуществление которых передано по соглашению органам местного самоуправления Уватского муниципального района.</w:t>
      </w:r>
    </w:p>
    <w:p w:rsidR="00BC3B41" w:rsidRPr="004536F5" w:rsidRDefault="00BC3B41">
      <w:pPr>
        <w:rPr>
          <w:rFonts w:ascii="Arial" w:hAnsi="Arial" w:cs="Arial"/>
          <w:color w:val="1F497D" w:themeColor="text2"/>
        </w:rPr>
      </w:pPr>
    </w:p>
    <w:sectPr w:rsidR="00BC3B41" w:rsidRPr="0045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37"/>
    <w:rsid w:val="002C204C"/>
    <w:rsid w:val="00420837"/>
    <w:rsid w:val="004536F5"/>
    <w:rsid w:val="00B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C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C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865;fld=134;dst=1002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4695;fld=134;dst=22" TargetMode="External"/><Relationship Id="rId5" Type="http://schemas.openxmlformats.org/officeDocument/2006/relationships/hyperlink" Target="consultantplus://offline/main?base=LAW;n=113352;fld=134;dst=1001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2014-12-09T03:55:00Z</dcterms:created>
  <dcterms:modified xsi:type="dcterms:W3CDTF">2014-12-09T04:13:00Z</dcterms:modified>
</cp:coreProperties>
</file>